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C4C52FA" w:rsidP="55A309F0" w:rsidRDefault="2C4C52FA" w14:paraId="4C67B6EF" w14:textId="3D36580F">
      <w:pPr>
        <w:pStyle w:val="Normal"/>
        <w:jc w:val="center"/>
      </w:pPr>
      <w:r w:rsidRPr="55A309F0" w:rsidR="2C4C52FA">
        <w:rPr>
          <w:rFonts w:ascii="Arial Nova" w:hAnsi="Arial Nova" w:eastAsia="Arial Nova" w:cs="Arial Nova"/>
          <w:b w:val="1"/>
          <w:bCs w:val="1"/>
          <w:noProof w:val="0"/>
          <w:sz w:val="32"/>
          <w:szCs w:val="32"/>
          <w:lang w:val="es-ES"/>
        </w:rPr>
        <w:t>2025: El Año para Descubrir Ron Brugal</w:t>
      </w:r>
    </w:p>
    <w:p w:rsidR="223BE5F9" w:rsidP="223BE5F9" w:rsidRDefault="223BE5F9" w14:paraId="4678C801" w14:textId="7FD35886">
      <w:pPr>
        <w:jc w:val="center"/>
        <w:rPr>
          <w:rFonts w:ascii="Arial Nova" w:hAnsi="Arial Nova" w:eastAsia="Arial Nova" w:cs="Arial Nova"/>
          <w:b/>
          <w:bCs/>
          <w:sz w:val="32"/>
          <w:szCs w:val="32"/>
        </w:rPr>
      </w:pPr>
    </w:p>
    <w:p w:rsidR="007E172E" w:rsidP="223BE5F9" w:rsidRDefault="36D4547F" w14:paraId="472C12F6" w14:textId="12CD686B">
      <w:pPr>
        <w:jc w:val="both"/>
        <w:rPr>
          <w:rFonts w:ascii="Arial Nova" w:hAnsi="Arial Nova" w:eastAsia="Arial Nova" w:cs="Arial Nova"/>
          <w:sz w:val="26"/>
          <w:szCs w:val="26"/>
        </w:rPr>
      </w:pPr>
      <w:r w:rsidRPr="55A309F0" w:rsidR="36D4547F">
        <w:rPr>
          <w:rFonts w:ascii="Arial Nova" w:hAnsi="Arial Nova" w:eastAsia="Arial Nova" w:cs="Arial Nova"/>
          <w:b w:val="1"/>
          <w:bCs w:val="1"/>
          <w:sz w:val="26"/>
          <w:szCs w:val="26"/>
        </w:rPr>
        <w:t>Ciudad de México</w:t>
      </w:r>
      <w:r w:rsidRPr="55A309F0" w:rsidR="36D4547F">
        <w:rPr>
          <w:rFonts w:ascii="Arial Nova" w:hAnsi="Arial Nova" w:eastAsia="Arial Nova" w:cs="Arial Nova"/>
          <w:b w:val="1"/>
          <w:bCs w:val="1"/>
          <w:sz w:val="26"/>
          <w:szCs w:val="26"/>
        </w:rPr>
        <w:t xml:space="preserve">, </w:t>
      </w:r>
      <w:r w:rsidRPr="55A309F0" w:rsidR="6ECA7B63">
        <w:rPr>
          <w:rFonts w:ascii="Arial Nova" w:hAnsi="Arial Nova" w:eastAsia="Arial Nova" w:cs="Arial Nova"/>
          <w:b w:val="1"/>
          <w:bCs w:val="1"/>
          <w:sz w:val="26"/>
          <w:szCs w:val="26"/>
        </w:rPr>
        <w:t xml:space="preserve">17 </w:t>
      </w:r>
      <w:r w:rsidRPr="55A309F0" w:rsidR="30EED451">
        <w:rPr>
          <w:rFonts w:ascii="Arial Nova" w:hAnsi="Arial Nova" w:eastAsia="Arial Nova" w:cs="Arial Nova"/>
          <w:b w:val="1"/>
          <w:bCs w:val="1"/>
          <w:sz w:val="26"/>
          <w:szCs w:val="26"/>
        </w:rPr>
        <w:t xml:space="preserve">de </w:t>
      </w:r>
      <w:r w:rsidRPr="55A309F0" w:rsidR="00331EA3">
        <w:rPr>
          <w:rFonts w:ascii="Arial Nova" w:hAnsi="Arial Nova" w:eastAsia="Arial Nova" w:cs="Arial Nova"/>
          <w:b w:val="1"/>
          <w:bCs w:val="1"/>
          <w:sz w:val="26"/>
          <w:szCs w:val="26"/>
        </w:rPr>
        <w:t>Enero</w:t>
      </w:r>
      <w:r w:rsidRPr="55A309F0" w:rsidR="00331EA3">
        <w:rPr>
          <w:rFonts w:ascii="Arial Nova" w:hAnsi="Arial Nova" w:eastAsia="Arial Nova" w:cs="Arial Nova"/>
          <w:b w:val="1"/>
          <w:bCs w:val="1"/>
          <w:sz w:val="26"/>
          <w:szCs w:val="26"/>
        </w:rPr>
        <w:t xml:space="preserve"> del 3</w:t>
      </w:r>
      <w:r w:rsidRPr="55A309F0" w:rsidR="36D4547F">
        <w:rPr>
          <w:rFonts w:ascii="Arial Nova" w:hAnsi="Arial Nova" w:eastAsia="Arial Nova" w:cs="Arial Nova"/>
          <w:b w:val="1"/>
          <w:bCs w:val="1"/>
          <w:sz w:val="26"/>
          <w:szCs w:val="26"/>
        </w:rPr>
        <w:t>2025</w:t>
      </w:r>
      <w:r w:rsidRPr="55A309F0" w:rsidR="6E551940">
        <w:rPr>
          <w:rFonts w:ascii="Arial Nova" w:hAnsi="Arial Nova" w:eastAsia="Arial Nova" w:cs="Arial Nova"/>
          <w:b w:val="1"/>
          <w:bCs w:val="1"/>
          <w:sz w:val="26"/>
          <w:szCs w:val="26"/>
        </w:rPr>
        <w:t>-</w:t>
      </w:r>
      <w:r w:rsidRPr="55A309F0" w:rsidR="6E551940">
        <w:rPr>
          <w:rFonts w:ascii="Arial Nova" w:hAnsi="Arial Nova" w:eastAsia="Arial Nova" w:cs="Arial Nova"/>
          <w:sz w:val="26"/>
          <w:szCs w:val="26"/>
        </w:rPr>
        <w:t xml:space="preserve"> Este año </w:t>
      </w:r>
      <w:r w:rsidRPr="55A309F0" w:rsidR="36D4547F">
        <w:rPr>
          <w:rFonts w:ascii="Arial Nova" w:hAnsi="Arial Nova" w:eastAsia="Arial Nova" w:cs="Arial Nova"/>
          <w:sz w:val="26"/>
          <w:szCs w:val="26"/>
        </w:rPr>
        <w:t>está destinado a ser un año revelador para los amantes de los destilados, y qué mejor manera de comenzar este viaje que aden</w:t>
      </w:r>
      <w:r w:rsidRPr="55A309F0" w:rsidR="36D4547F">
        <w:rPr>
          <w:rFonts w:ascii="Arial Nova" w:hAnsi="Arial Nova" w:eastAsia="Arial Nova" w:cs="Arial Nova"/>
          <w:sz w:val="26"/>
          <w:szCs w:val="26"/>
        </w:rPr>
        <w:t>trándose en el fascinante mundo de</w:t>
      </w:r>
      <w:r w:rsidRPr="55A309F0" w:rsidR="37DFA852">
        <w:rPr>
          <w:rFonts w:ascii="Arial Nova" w:hAnsi="Arial Nova" w:eastAsia="Arial Nova" w:cs="Arial Nova"/>
          <w:sz w:val="26"/>
          <w:szCs w:val="26"/>
        </w:rPr>
        <w:t xml:space="preserve"> Ron Brugal</w:t>
      </w:r>
      <w:r w:rsidRPr="55A309F0" w:rsidR="36D4547F">
        <w:rPr>
          <w:rFonts w:ascii="Arial Nova" w:hAnsi="Arial Nova" w:eastAsia="Arial Nova" w:cs="Arial Nova"/>
          <w:sz w:val="26"/>
          <w:szCs w:val="26"/>
        </w:rPr>
        <w:t xml:space="preserve">. Con su versatilidad, historia rica y perfil de sabor inigualable, </w:t>
      </w:r>
      <w:r w:rsidRPr="55A309F0" w:rsidR="10BC59DD">
        <w:rPr>
          <w:rFonts w:ascii="Arial Nova" w:hAnsi="Arial Nova" w:eastAsia="Arial Nova" w:cs="Arial Nova"/>
          <w:sz w:val="26"/>
          <w:szCs w:val="26"/>
        </w:rPr>
        <w:t>Brugal</w:t>
      </w:r>
      <w:r w:rsidRPr="55A309F0" w:rsidR="36D4547F">
        <w:rPr>
          <w:rFonts w:ascii="Arial Nova" w:hAnsi="Arial Nova" w:eastAsia="Arial Nova" w:cs="Arial Nova"/>
          <w:sz w:val="26"/>
          <w:szCs w:val="26"/>
        </w:rPr>
        <w:t xml:space="preserve"> ha evolucionado para convertirse en un </w:t>
      </w:r>
      <w:r w:rsidRPr="55A309F0" w:rsidR="2F1092FC">
        <w:rPr>
          <w:rFonts w:ascii="Arial Nova" w:hAnsi="Arial Nova" w:eastAsia="Arial Nova" w:cs="Arial Nova"/>
          <w:sz w:val="26"/>
          <w:szCs w:val="26"/>
        </w:rPr>
        <w:t>destilado</w:t>
      </w:r>
      <w:r w:rsidRPr="55A309F0" w:rsidR="36D4547F">
        <w:rPr>
          <w:rFonts w:ascii="Arial Nova" w:hAnsi="Arial Nova" w:eastAsia="Arial Nova" w:cs="Arial Nova"/>
          <w:sz w:val="26"/>
          <w:szCs w:val="26"/>
        </w:rPr>
        <w:t xml:space="preserve"> de lujo que cada vez atrae a más paladares exigentes. Brugal, con su tradición centenaria y destilación artesanal, es el ron perfecto para aquellos que buscan algo más que una bebida, sino una experiencia sensorial única.</w:t>
      </w:r>
    </w:p>
    <w:p w:rsidR="007E172E" w:rsidP="223BE5F9" w:rsidRDefault="36D4547F" w14:paraId="74893DD4" w14:textId="6021494C">
      <w:pPr>
        <w:jc w:val="both"/>
        <w:rPr>
          <w:rFonts w:ascii="Arial Nova" w:hAnsi="Arial Nova" w:eastAsia="Arial Nova" w:cs="Arial Nova"/>
          <w:sz w:val="26"/>
          <w:szCs w:val="26"/>
        </w:rPr>
      </w:pPr>
      <w:r w:rsidRPr="223BE5F9">
        <w:rPr>
          <w:rFonts w:ascii="Arial Nova" w:hAnsi="Arial Nova" w:eastAsia="Arial Nova" w:cs="Arial Nova"/>
          <w:sz w:val="26"/>
          <w:szCs w:val="26"/>
        </w:rPr>
        <w:t xml:space="preserve">Este año, los aficionados a la coctelería tendrán la oportunidad de experimentar una variedad de cócteles únicos con Brugal 1888, ideales para cualquier ocasión especial. El clásico Espresso Brugal, que fusiona el sabor del café con las suaves notas de Brugal 1888, es perfecto para quienes buscan un cóctel elegante y audaz. Brugal </w:t>
      </w:r>
      <w:proofErr w:type="spellStart"/>
      <w:r w:rsidRPr="223BE5F9">
        <w:rPr>
          <w:rFonts w:ascii="Arial Nova" w:hAnsi="Arial Nova" w:eastAsia="Arial Nova" w:cs="Arial Nova"/>
          <w:sz w:val="26"/>
          <w:szCs w:val="26"/>
        </w:rPr>
        <w:t>Breeze</w:t>
      </w:r>
      <w:proofErr w:type="spellEnd"/>
      <w:r w:rsidRPr="223BE5F9">
        <w:rPr>
          <w:rFonts w:ascii="Arial Nova" w:hAnsi="Arial Nova" w:eastAsia="Arial Nova" w:cs="Arial Nova"/>
          <w:sz w:val="26"/>
          <w:szCs w:val="26"/>
        </w:rPr>
        <w:t xml:space="preserve">, una refrescante mezcla de ron y </w:t>
      </w:r>
      <w:proofErr w:type="gramStart"/>
      <w:r w:rsidRPr="223BE5F9">
        <w:rPr>
          <w:rFonts w:ascii="Arial Nova" w:hAnsi="Arial Nova" w:eastAsia="Arial Nova" w:cs="Arial Nova"/>
          <w:sz w:val="26"/>
          <w:szCs w:val="26"/>
        </w:rPr>
        <w:t>cítricos,</w:t>
      </w:r>
      <w:proofErr w:type="gramEnd"/>
      <w:r w:rsidRPr="223BE5F9">
        <w:rPr>
          <w:rFonts w:ascii="Arial Nova" w:hAnsi="Arial Nova" w:eastAsia="Arial Nova" w:cs="Arial Nova"/>
          <w:sz w:val="26"/>
          <w:szCs w:val="26"/>
        </w:rPr>
        <w:t xml:space="preserve"> evoca la frescura tropical y es ideal para compartir entre amigos. Y no podemos olvidar el exótico Don Nano's, que captura la esencia del Caribe con su delicado toque de agua de coco.</w:t>
      </w:r>
    </w:p>
    <w:p w:rsidR="007E172E" w:rsidP="223BE5F9" w:rsidRDefault="36D4547F" w14:paraId="2CCC0DD6" w14:textId="5142AC20">
      <w:pPr>
        <w:jc w:val="both"/>
        <w:rPr>
          <w:rFonts w:ascii="Arial Nova" w:hAnsi="Arial Nova" w:eastAsia="Arial Nova" w:cs="Arial Nova"/>
          <w:sz w:val="26"/>
          <w:szCs w:val="26"/>
        </w:rPr>
      </w:pPr>
      <w:r w:rsidRPr="223BE5F9">
        <w:rPr>
          <w:rFonts w:ascii="Arial Nova" w:hAnsi="Arial Nova" w:eastAsia="Arial Nova" w:cs="Arial Nova"/>
          <w:sz w:val="26"/>
          <w:szCs w:val="26"/>
        </w:rPr>
        <w:t>Pero más allá de los cócteles, 2025 también es el año para comenzar a coleccionar rones premium.</w:t>
      </w:r>
      <w:r w:rsidRPr="223BE5F9" w:rsidR="7BB00932">
        <w:rPr>
          <w:rFonts w:ascii="Arial Nova" w:hAnsi="Arial Nova" w:eastAsia="Arial Nova" w:cs="Arial Nova"/>
          <w:sz w:val="26"/>
          <w:szCs w:val="26"/>
        </w:rPr>
        <w:t xml:space="preserve"> En un mundo cada vez más inclinado hacia la </w:t>
      </w:r>
      <w:r w:rsidRPr="00D87E4F" w:rsidR="7BB00932">
        <w:rPr>
          <w:rFonts w:ascii="Arial Nova" w:hAnsi="Arial Nova" w:eastAsia="Arial Nova" w:cs="Arial Nova"/>
          <w:sz w:val="26"/>
          <w:szCs w:val="26"/>
        </w:rPr>
        <w:t>autenticidad y la calidad, el ron ha pasado de ser una bebida de uso común en cócteles</w:t>
      </w:r>
      <w:r w:rsidRPr="00D87E4F" w:rsidR="00197D81">
        <w:rPr>
          <w:rFonts w:ascii="Arial Nova" w:hAnsi="Arial Nova" w:eastAsia="Arial Nova" w:cs="Arial Nova"/>
          <w:sz w:val="26"/>
          <w:szCs w:val="26"/>
        </w:rPr>
        <w:t>,</w:t>
      </w:r>
      <w:r w:rsidRPr="00D87E4F" w:rsidR="7BB00932">
        <w:rPr>
          <w:rFonts w:ascii="Arial Nova" w:hAnsi="Arial Nova" w:eastAsia="Arial Nova" w:cs="Arial Nova"/>
          <w:sz w:val="26"/>
          <w:szCs w:val="26"/>
        </w:rPr>
        <w:t xml:space="preserve"> a convertirse en un verdadero tesoro para los conocedores y coleccionistas. </w:t>
      </w:r>
      <w:r w:rsidRPr="00D87E4F" w:rsidR="00C13527">
        <w:br/>
      </w:r>
      <w:r w:rsidRPr="00D87E4F" w:rsidR="7BB00932">
        <w:rPr>
          <w:rFonts w:ascii="Arial Nova" w:hAnsi="Arial Nova" w:eastAsia="Arial Nova" w:cs="Arial Nova"/>
          <w:sz w:val="26"/>
          <w:szCs w:val="26"/>
        </w:rPr>
        <w:t>Brugal</w:t>
      </w:r>
      <w:r w:rsidRPr="00D87E4F" w:rsidR="00197D81">
        <w:rPr>
          <w:rFonts w:ascii="Arial Nova" w:hAnsi="Arial Nova" w:eastAsia="Arial Nova" w:cs="Arial Nova"/>
          <w:sz w:val="26"/>
          <w:szCs w:val="26"/>
        </w:rPr>
        <w:t xml:space="preserve"> 1888</w:t>
      </w:r>
      <w:r w:rsidRPr="00D87E4F" w:rsidR="7BB00932">
        <w:rPr>
          <w:rFonts w:ascii="Arial Nova" w:hAnsi="Arial Nova" w:eastAsia="Arial Nova" w:cs="Arial Nova"/>
          <w:sz w:val="26"/>
          <w:szCs w:val="26"/>
        </w:rPr>
        <w:t xml:space="preserve">, con su proceso de doble añejamiento, ofrece una complejidad y suavidad que lo posicionan como uno de los rones más exclusivos y sofisticados del mercado. Su </w:t>
      </w:r>
      <w:r w:rsidRPr="00D87E4F" w:rsidR="00197D81">
        <w:rPr>
          <w:rFonts w:ascii="Arial Nova" w:hAnsi="Arial Nova" w:eastAsia="Arial Nova" w:cs="Arial Nova"/>
          <w:sz w:val="26"/>
          <w:szCs w:val="26"/>
        </w:rPr>
        <w:t xml:space="preserve">envejecimiento </w:t>
      </w:r>
      <w:r w:rsidRPr="00D87E4F" w:rsidR="7BB00932">
        <w:rPr>
          <w:rFonts w:ascii="Arial Nova" w:hAnsi="Arial Nova" w:eastAsia="Arial Nova" w:cs="Arial Nova"/>
          <w:sz w:val="26"/>
          <w:szCs w:val="26"/>
        </w:rPr>
        <w:t>en barricas de roble americano</w:t>
      </w:r>
      <w:r w:rsidRPr="00D87E4F" w:rsidR="00197D81">
        <w:rPr>
          <w:rFonts w:ascii="Arial Nova" w:hAnsi="Arial Nova" w:eastAsia="Arial Nova" w:cs="Arial Nova"/>
          <w:sz w:val="26"/>
          <w:szCs w:val="26"/>
        </w:rPr>
        <w:t xml:space="preserve"> ex-Bourbon</w:t>
      </w:r>
      <w:r w:rsidRPr="00D87E4F" w:rsidR="7BB00932">
        <w:rPr>
          <w:rFonts w:ascii="Arial Nova" w:hAnsi="Arial Nova" w:eastAsia="Arial Nova" w:cs="Arial Nova"/>
          <w:sz w:val="26"/>
          <w:szCs w:val="26"/>
        </w:rPr>
        <w:t xml:space="preserve"> y </w:t>
      </w:r>
      <w:r w:rsidRPr="00D87E4F" w:rsidR="00197D81">
        <w:rPr>
          <w:rFonts w:ascii="Arial Nova" w:hAnsi="Arial Nova" w:eastAsia="Arial Nova" w:cs="Arial Nova"/>
          <w:sz w:val="26"/>
          <w:szCs w:val="26"/>
        </w:rPr>
        <w:t xml:space="preserve">de roble europeo </w:t>
      </w:r>
      <w:r w:rsidRPr="00D87E4F" w:rsidR="7BB00932">
        <w:rPr>
          <w:rFonts w:ascii="Arial Nova" w:hAnsi="Arial Nova" w:eastAsia="Arial Nova" w:cs="Arial Nova"/>
          <w:sz w:val="26"/>
          <w:szCs w:val="26"/>
        </w:rPr>
        <w:t>ex-Jerez</w:t>
      </w:r>
      <w:r w:rsidRPr="00D87E4F" w:rsidR="00197D81">
        <w:rPr>
          <w:rFonts w:ascii="Arial Nova" w:hAnsi="Arial Nova" w:eastAsia="Arial Nova" w:cs="Arial Nova"/>
          <w:sz w:val="26"/>
          <w:szCs w:val="26"/>
        </w:rPr>
        <w:t>,</w:t>
      </w:r>
      <w:r w:rsidRPr="00D87E4F" w:rsidR="7BB00932">
        <w:rPr>
          <w:rFonts w:ascii="Arial Nova" w:hAnsi="Arial Nova" w:eastAsia="Arial Nova" w:cs="Arial Nova"/>
          <w:sz w:val="26"/>
          <w:szCs w:val="26"/>
        </w:rPr>
        <w:t xml:space="preserve"> le </w:t>
      </w:r>
      <w:r w:rsidRPr="00D87E4F" w:rsidR="55526EE5">
        <w:rPr>
          <w:rFonts w:ascii="Arial Nova" w:hAnsi="Arial Nova" w:eastAsia="Arial Nova" w:cs="Arial Nova"/>
          <w:sz w:val="26"/>
          <w:szCs w:val="26"/>
        </w:rPr>
        <w:t>aporta</w:t>
      </w:r>
      <w:r w:rsidRPr="00D87E4F" w:rsidR="7BB00932">
        <w:rPr>
          <w:rFonts w:ascii="Arial Nova" w:hAnsi="Arial Nova" w:eastAsia="Arial Nova" w:cs="Arial Nova"/>
          <w:sz w:val="26"/>
          <w:szCs w:val="26"/>
        </w:rPr>
        <w:t xml:space="preserve"> un perfil de sabor con notas de vainilla, frutos rojos, cacao y especias</w:t>
      </w:r>
      <w:r w:rsidRPr="00D87E4F" w:rsidR="00197D81">
        <w:rPr>
          <w:rFonts w:ascii="Arial Nova" w:hAnsi="Arial Nova" w:eastAsia="Arial Nova" w:cs="Arial Nova"/>
          <w:sz w:val="26"/>
          <w:szCs w:val="26"/>
        </w:rPr>
        <w:t>,</w:t>
      </w:r>
      <w:r w:rsidRPr="00D87E4F" w:rsidR="7BB00932">
        <w:rPr>
          <w:rFonts w:ascii="Arial Nova" w:hAnsi="Arial Nova" w:eastAsia="Arial Nova" w:cs="Arial Nova"/>
          <w:sz w:val="26"/>
          <w:szCs w:val="26"/>
        </w:rPr>
        <w:t xml:space="preserve"> que se vuelven más profund</w:t>
      </w:r>
      <w:r w:rsidRPr="00D87E4F" w:rsidR="00197D81">
        <w:rPr>
          <w:rFonts w:ascii="Arial Nova" w:hAnsi="Arial Nova" w:eastAsia="Arial Nova" w:cs="Arial Nova"/>
          <w:sz w:val="26"/>
          <w:szCs w:val="26"/>
        </w:rPr>
        <w:t>a</w:t>
      </w:r>
      <w:r w:rsidRPr="00D87E4F" w:rsidR="7BB00932">
        <w:rPr>
          <w:rFonts w:ascii="Arial Nova" w:hAnsi="Arial Nova" w:eastAsia="Arial Nova" w:cs="Arial Nova"/>
          <w:sz w:val="26"/>
          <w:szCs w:val="26"/>
        </w:rPr>
        <w:t>s con cada sorbo</w:t>
      </w:r>
      <w:r w:rsidRPr="00D87E4F" w:rsidR="00197D81">
        <w:rPr>
          <w:rFonts w:ascii="Arial Nova" w:hAnsi="Arial Nova" w:eastAsia="Arial Nova" w:cs="Arial Nova"/>
          <w:sz w:val="26"/>
          <w:szCs w:val="26"/>
        </w:rPr>
        <w:t>,</w:t>
      </w:r>
      <w:r w:rsidRPr="00D87E4F" w:rsidR="7BB00932">
        <w:rPr>
          <w:rFonts w:ascii="Arial Nova" w:hAnsi="Arial Nova" w:eastAsia="Arial Nova" w:cs="Arial Nova"/>
          <w:sz w:val="26"/>
          <w:szCs w:val="26"/>
        </w:rPr>
        <w:t xml:space="preserve"> </w:t>
      </w:r>
      <w:r w:rsidRPr="00D87E4F" w:rsidR="24999859">
        <w:rPr>
          <w:rFonts w:ascii="Arial Nova" w:hAnsi="Arial Nova" w:eastAsia="Arial Nova" w:cs="Arial Nova"/>
          <w:sz w:val="26"/>
          <w:szCs w:val="26"/>
        </w:rPr>
        <w:t>convirtiéndolo</w:t>
      </w:r>
      <w:r w:rsidRPr="00D87E4F">
        <w:rPr>
          <w:rFonts w:ascii="Arial Nova" w:hAnsi="Arial Nova" w:eastAsia="Arial Nova" w:cs="Arial Nova"/>
          <w:sz w:val="26"/>
          <w:szCs w:val="26"/>
        </w:rPr>
        <w:t xml:space="preserve"> en</w:t>
      </w:r>
      <w:r w:rsidRPr="00D87E4F" w:rsidR="00197D81">
        <w:rPr>
          <w:rFonts w:ascii="Arial Nova" w:hAnsi="Arial Nova" w:eastAsia="Arial Nova" w:cs="Arial Nova"/>
          <w:sz w:val="26"/>
          <w:szCs w:val="26"/>
        </w:rPr>
        <w:t xml:space="preserve"> una</w:t>
      </w:r>
      <w:r w:rsidRPr="00D87E4F">
        <w:rPr>
          <w:rFonts w:ascii="Arial Nova" w:hAnsi="Arial Nova" w:eastAsia="Arial Nova" w:cs="Arial Nova"/>
          <w:sz w:val="26"/>
          <w:szCs w:val="26"/>
        </w:rPr>
        <w:t xml:space="preserve"> pieza de colección codiciada por su carácter único. Con cada botella, los coleccionistas adquieren no solo una obra de arte líquida, sino también un pedazo de historia, reflejo del legado de la destilación artesanal que Brugal ha perfeccionado durante más de 130 años.</w:t>
      </w:r>
    </w:p>
    <w:p w:rsidR="007E172E" w:rsidP="223BE5F9" w:rsidRDefault="36D4547F" w14:paraId="1F419471" w14:textId="6722C4CC">
      <w:pPr>
        <w:jc w:val="both"/>
        <w:rPr>
          <w:rFonts w:ascii="Arial Nova" w:hAnsi="Arial Nova" w:eastAsia="Arial Nova" w:cs="Arial Nova"/>
          <w:sz w:val="26"/>
          <w:szCs w:val="26"/>
        </w:rPr>
      </w:pPr>
      <w:r w:rsidRPr="223BE5F9">
        <w:rPr>
          <w:rFonts w:ascii="Arial Nova" w:hAnsi="Arial Nova" w:eastAsia="Arial Nova" w:cs="Arial Nova"/>
          <w:sz w:val="26"/>
          <w:szCs w:val="26"/>
        </w:rPr>
        <w:t xml:space="preserve">En este 2025, Brugal se consolida como un ron ultra premium para los paladares más exigentes, invitando a nuevos consumidores a explorar sus notas complejas y a vivir una experiencia de lujo en cada sorbo. </w:t>
      </w:r>
    </w:p>
    <w:p w:rsidR="223BE5F9" w:rsidP="55A309F0" w:rsidRDefault="223BE5F9" w14:paraId="08490798" w14:textId="017AD577">
      <w:pPr>
        <w:spacing w:line="240" w:lineRule="auto"/>
        <w:ind w:hanging="2"/>
        <w:jc w:val="center"/>
        <w:rPr>
          <w:rFonts w:ascii="Arial Nova" w:hAnsi="Arial Nova" w:eastAsia="Arial Nova" w:cs="Arial Nova"/>
          <w:color w:val="000000" w:themeColor="text1" w:themeTint="FF" w:themeShade="FF"/>
          <w:sz w:val="26"/>
          <w:szCs w:val="26"/>
        </w:rPr>
      </w:pPr>
      <w:r w:rsidRPr="55A309F0" w:rsidR="1817AD65">
        <w:rPr>
          <w:rFonts w:ascii="Arial Nova" w:hAnsi="Arial Nova" w:eastAsia="Arial Nova" w:cs="Arial Nova"/>
          <w:color w:val="000000" w:themeColor="text1" w:themeTint="FF" w:themeShade="FF"/>
          <w:sz w:val="26"/>
          <w:szCs w:val="26"/>
          <w:lang w:val="es-MX"/>
        </w:rPr>
        <w:t>-o0o-</w:t>
      </w:r>
    </w:p>
    <w:p w:rsidR="223BE5F9" w:rsidP="223BE5F9" w:rsidRDefault="223BE5F9" w14:paraId="7BB7776A" w14:textId="797F34C5">
      <w:pPr>
        <w:jc w:val="both"/>
        <w:rPr>
          <w:rFonts w:ascii="Arial Nova" w:hAnsi="Arial Nova" w:eastAsia="Arial Nova" w:cs="Arial Nova"/>
          <w:sz w:val="26"/>
          <w:szCs w:val="26"/>
        </w:rPr>
      </w:pPr>
    </w:p>
    <w:p w:rsidR="686670BE" w:rsidP="223BE5F9" w:rsidRDefault="686670BE" w14:paraId="6B7A31DB" w14:textId="39C1964D">
      <w:pPr>
        <w:spacing w:line="240" w:lineRule="auto"/>
        <w:jc w:val="both"/>
        <w:rPr>
          <w:rFonts w:ascii="Arial Nova" w:hAnsi="Arial Nova" w:eastAsia="Arial Nova" w:cs="Arial Nova"/>
          <w:sz w:val="22"/>
          <w:szCs w:val="22"/>
        </w:rPr>
      </w:pPr>
      <w:r w:rsidRPr="223BE5F9">
        <w:rPr>
          <w:rFonts w:ascii="Arial Nova" w:hAnsi="Arial Nova" w:eastAsia="Arial Nova" w:cs="Arial Nova"/>
          <w:sz w:val="22"/>
          <w:szCs w:val="22"/>
        </w:rPr>
        <w:t>Acerca de Brugal 1888</w:t>
      </w:r>
    </w:p>
    <w:p w:rsidR="686670BE" w:rsidP="223BE5F9" w:rsidRDefault="686670BE" w14:paraId="27FD1C20" w14:textId="5FAF6DD0">
      <w:pPr>
        <w:spacing w:line="240" w:lineRule="auto"/>
        <w:jc w:val="both"/>
        <w:rPr>
          <w:rFonts w:ascii="Arial Nova" w:hAnsi="Arial Nova" w:eastAsia="Arial Nova" w:cs="Arial Nova"/>
          <w:sz w:val="22"/>
          <w:szCs w:val="22"/>
        </w:rPr>
      </w:pPr>
      <w:r w:rsidRPr="223BE5F9">
        <w:rPr>
          <w:rFonts w:ascii="Arial Nova" w:hAnsi="Arial Nova" w:eastAsia="Arial Nova" w:cs="Arial Nova"/>
          <w:sz w:val="22"/>
          <w:szCs w:val="22"/>
        </w:rPr>
        <w:t>Brugal 1888 es un ron verdaderamente extraordinario, producido en la República Dominicana, que combina los ricos sabores de las barricas ex Bourbon y ex Jerez mediante un proceso de Doble Añejamiento. Es un espirituoso complejo pero equilibrado que estimula los sentidos y evoluciona en la copa: recomendado para ser disfrutado sorbo a sorbo.</w:t>
      </w:r>
    </w:p>
    <w:p w:rsidR="686670BE" w:rsidP="223BE5F9" w:rsidRDefault="686670BE" w14:paraId="375FEF2B" w14:textId="68B32EF6">
      <w:pPr>
        <w:spacing w:line="240" w:lineRule="auto"/>
        <w:jc w:val="both"/>
        <w:rPr>
          <w:rFonts w:ascii="Arial Nova" w:hAnsi="Arial Nova" w:eastAsia="Arial Nova" w:cs="Arial Nova"/>
          <w:sz w:val="22"/>
          <w:szCs w:val="22"/>
        </w:rPr>
      </w:pPr>
      <w:proofErr w:type="gramStart"/>
      <w:r w:rsidRPr="223BE5F9">
        <w:rPr>
          <w:rFonts w:ascii="Arial Nova" w:hAnsi="Arial Nova" w:eastAsia="Arial Nova" w:cs="Arial Nova"/>
          <w:sz w:val="22"/>
          <w:szCs w:val="22"/>
        </w:rPr>
        <w:t>Doblemente destilado y doblemente envejecido</w:t>
      </w:r>
      <w:proofErr w:type="gramEnd"/>
      <w:r w:rsidRPr="223BE5F9">
        <w:rPr>
          <w:rFonts w:ascii="Arial Nova" w:hAnsi="Arial Nova" w:eastAsia="Arial Nova" w:cs="Arial Nova"/>
          <w:sz w:val="22"/>
          <w:szCs w:val="22"/>
        </w:rPr>
        <w:t xml:space="preserve"> en barricas de roble americano, que previamente añejaron Bourbon, y luego en barricas de roble europeo ex Jerez, Brugal 1888 es extremadamente suave, con ligeras notas dulces, especiadas y amaderadas. El envejecimiento aporta tonos profundos de caramelo y vainilla, con ligeras especias. El final es largo y meloso.</w:t>
      </w:r>
    </w:p>
    <w:p w:rsidR="686670BE" w:rsidP="223BE5F9" w:rsidRDefault="686670BE" w14:paraId="44616B90" w14:textId="785B0A91">
      <w:pPr>
        <w:spacing w:line="240" w:lineRule="auto"/>
        <w:jc w:val="both"/>
        <w:rPr>
          <w:rFonts w:ascii="Arial Nova" w:hAnsi="Arial Nova" w:eastAsia="Arial Nova" w:cs="Arial Nova"/>
          <w:sz w:val="22"/>
          <w:szCs w:val="22"/>
        </w:rPr>
      </w:pPr>
      <w:r w:rsidRPr="223BE5F9">
        <w:rPr>
          <w:rFonts w:ascii="Arial Nova" w:hAnsi="Arial Nova" w:eastAsia="Arial Nova" w:cs="Arial Nova"/>
          <w:sz w:val="22"/>
          <w:szCs w:val="22"/>
        </w:rPr>
        <w:t xml:space="preserve">Con una rica historia en Puerto Plata, y fundada por Don Andrés Brugal Montaner, ron Brugal 1888 sigue siendo elaborado por la familia Brugal; ahora por la quinta generación de maestros roneros, Jassil Villanueva Quintana, Miguel Ripoll y Gustavo Ortega </w:t>
      </w:r>
      <w:proofErr w:type="spellStart"/>
      <w:r w:rsidRPr="223BE5F9">
        <w:rPr>
          <w:rFonts w:ascii="Arial Nova" w:hAnsi="Arial Nova" w:eastAsia="Arial Nova" w:cs="Arial Nova"/>
          <w:sz w:val="22"/>
          <w:szCs w:val="22"/>
        </w:rPr>
        <w:t>Zeller</w:t>
      </w:r>
      <w:proofErr w:type="spellEnd"/>
      <w:r w:rsidRPr="223BE5F9">
        <w:rPr>
          <w:rFonts w:ascii="Arial Nova" w:hAnsi="Arial Nova" w:eastAsia="Arial Nova" w:cs="Arial Nova"/>
          <w:sz w:val="22"/>
          <w:szCs w:val="22"/>
        </w:rPr>
        <w:t>.</w:t>
      </w:r>
    </w:p>
    <w:p w:rsidR="223BE5F9" w:rsidP="223BE5F9" w:rsidRDefault="223BE5F9" w14:paraId="7F1D716B" w14:textId="78848CFF">
      <w:pPr>
        <w:jc w:val="both"/>
        <w:rPr>
          <w:rFonts w:ascii="Arial Nova" w:hAnsi="Arial Nova" w:eastAsia="Arial Nova" w:cs="Arial Nova"/>
          <w:sz w:val="22"/>
          <w:szCs w:val="22"/>
        </w:rPr>
      </w:pPr>
    </w:p>
    <w:p w:rsidR="223BE5F9" w:rsidP="223BE5F9" w:rsidRDefault="223BE5F9" w14:paraId="2D215538" w14:textId="10DD4F4A">
      <w:pPr>
        <w:jc w:val="both"/>
      </w:pPr>
    </w:p>
    <w:p w:rsidR="007E172E" w:rsidP="0FB320ED" w:rsidRDefault="007E172E" w14:paraId="5C1A07E2" w14:textId="0AF03937">
      <w:pPr>
        <w:rPr>
          <w:rFonts w:ascii="Arial Nova" w:hAnsi="Arial Nova" w:eastAsia="Arial Nova" w:cs="Arial Nova"/>
        </w:rPr>
      </w:pPr>
    </w:p>
    <w:sectPr w:rsidR="007E172E">
      <w:headerReference w:type="default" r:id="rId10"/>
      <w:footerReference w:type="even" r:id="rId11"/>
      <w:footerReference w:type="default" r:id="rId12"/>
      <w:footerReference w:type="first" r:id="rId1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709F" w:rsidRDefault="0035709F" w14:paraId="466A0B06" w14:textId="77777777">
      <w:pPr>
        <w:spacing w:after="0" w:line="240" w:lineRule="auto"/>
      </w:pPr>
      <w:r>
        <w:separator/>
      </w:r>
    </w:p>
  </w:endnote>
  <w:endnote w:type="continuationSeparator" w:id="0">
    <w:p w:rsidR="0035709F" w:rsidRDefault="0035709F" w14:paraId="3F7590F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197D81" w:rsidRDefault="00197D81" w14:paraId="20C45E92" w14:textId="348AD5A4">
    <w:pPr>
      <w:pStyle w:val="Piedepgina"/>
    </w:pPr>
    <w:r>
      <w:rPr>
        <w:noProof/>
      </w:rPr>
      <mc:AlternateContent>
        <mc:Choice Requires="wps">
          <w:drawing>
            <wp:anchor distT="0" distB="0" distL="0" distR="0" simplePos="0" relativeHeight="251659264" behindDoc="0" locked="0" layoutInCell="1" allowOverlap="1" wp14:anchorId="4D32CB45" wp14:editId="54B14BA5">
              <wp:simplePos x="635" y="635"/>
              <wp:positionH relativeFrom="page">
                <wp:align>left</wp:align>
              </wp:positionH>
              <wp:positionV relativeFrom="page">
                <wp:align>bottom</wp:align>
              </wp:positionV>
              <wp:extent cx="770255" cy="370840"/>
              <wp:effectExtent l="0" t="0" r="10795" b="0"/>
              <wp:wrapNone/>
              <wp:docPr id="2092569269"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0255" cy="370840"/>
                      </a:xfrm>
                      <a:prstGeom prst="rect">
                        <a:avLst/>
                      </a:prstGeom>
                      <a:noFill/>
                      <a:ln>
                        <a:noFill/>
                      </a:ln>
                    </wps:spPr>
                    <wps:txbx>
                      <w:txbxContent>
                        <w:p w:rsidRPr="00197D81" w:rsidR="00197D81" w:rsidP="00197D81" w:rsidRDefault="00197D81" w14:paraId="251AB32D" w14:textId="0C588BB5">
                          <w:pPr>
                            <w:spacing w:after="0"/>
                            <w:rPr>
                              <w:rFonts w:ascii="Calibri" w:hAnsi="Calibri" w:eastAsia="Calibri" w:cs="Calibri"/>
                              <w:noProof/>
                              <w:color w:val="000000"/>
                              <w:sz w:val="20"/>
                              <w:szCs w:val="20"/>
                            </w:rPr>
                          </w:pPr>
                          <w:r w:rsidRPr="00197D81">
                            <w:rPr>
                              <w:rFonts w:ascii="Calibri" w:hAnsi="Calibri" w:eastAsia="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D32CB45">
              <v:stroke joinstyle="miter"/>
              <v:path gradientshapeok="t" o:connecttype="rect"/>
            </v:shapetype>
            <v:shape id="Text Box 2" style="position:absolute;margin-left:0;margin-top:0;width:60.65pt;height:29.2pt;z-index:251659264;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">
              <v:fill o:detectmouseclick="t"/>
              <v:textbox style="mso-fit-shape-to-text:t" inset="20pt,0,0,15pt">
                <w:txbxContent>
                  <w:p w:rsidRPr="00197D81" w:rsidR="00197D81" w:rsidP="00197D81" w:rsidRDefault="00197D81" w14:paraId="251AB32D" w14:textId="0C588BB5">
                    <w:pPr>
                      <w:spacing w:after="0"/>
                      <w:rPr>
                        <w:rFonts w:ascii="Calibri" w:hAnsi="Calibri" w:eastAsia="Calibri" w:cs="Calibri"/>
                        <w:noProof/>
                        <w:color w:val="000000"/>
                        <w:sz w:val="20"/>
                        <w:szCs w:val="20"/>
                      </w:rPr>
                    </w:pPr>
                    <w:r w:rsidRPr="00197D81">
                      <w:rPr>
                        <w:rFonts w:ascii="Calibri" w:hAnsi="Calibri" w:eastAsia="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23BE5F9" w:rsidTr="223BE5F9" w14:paraId="71507F5F" w14:textId="77777777">
      <w:trPr>
        <w:trHeight w:val="300"/>
      </w:trPr>
      <w:tc>
        <w:tcPr>
          <w:tcW w:w="3005" w:type="dxa"/>
        </w:tcPr>
        <w:p w:rsidR="223BE5F9" w:rsidP="223BE5F9" w:rsidRDefault="00197D81" w14:paraId="5C9F4AC3" w14:textId="64BA4E61">
          <w:pPr>
            <w:pStyle w:val="Encabezado"/>
            <w:ind w:left="-115"/>
          </w:pPr>
          <w:r>
            <w:rPr>
              <w:noProof/>
            </w:rPr>
            <mc:AlternateContent>
              <mc:Choice Requires="wps">
                <w:drawing>
                  <wp:anchor distT="0" distB="0" distL="0" distR="0" simplePos="0" relativeHeight="251660288" behindDoc="0" locked="0" layoutInCell="1" allowOverlap="1" wp14:anchorId="5A5DBAE0" wp14:editId="7EE9445C">
                    <wp:simplePos x="981075" y="9858375"/>
                    <wp:positionH relativeFrom="page">
                      <wp:align>left</wp:align>
                    </wp:positionH>
                    <wp:positionV relativeFrom="page">
                      <wp:align>bottom</wp:align>
                    </wp:positionV>
                    <wp:extent cx="770255" cy="370840"/>
                    <wp:effectExtent l="0" t="0" r="10795" b="0"/>
                    <wp:wrapNone/>
                    <wp:docPr id="1630576769"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0255" cy="370840"/>
                            </a:xfrm>
                            <a:prstGeom prst="rect">
                              <a:avLst/>
                            </a:prstGeom>
                            <a:noFill/>
                            <a:ln>
                              <a:noFill/>
                            </a:ln>
                          </wps:spPr>
                          <wps:txbx>
                            <w:txbxContent>
                              <w:p w:rsidRPr="00197D81" w:rsidR="00197D81" w:rsidP="00197D81" w:rsidRDefault="00197D81" w14:paraId="1D3CFDDC" w14:textId="47E3A4E2">
                                <w:pPr>
                                  <w:spacing w:after="0"/>
                                  <w:rPr>
                                    <w:rFonts w:ascii="Calibri" w:hAnsi="Calibri" w:eastAsia="Calibri" w:cs="Calibri"/>
                                    <w:noProof/>
                                    <w:color w:val="000000"/>
                                    <w:sz w:val="20"/>
                                    <w:szCs w:val="20"/>
                                  </w:rPr>
                                </w:pPr>
                                <w:r w:rsidRPr="00197D81">
                                  <w:rPr>
                                    <w:rFonts w:ascii="Calibri" w:hAnsi="Calibri" w:eastAsia="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A5DBAE0">
                    <v:stroke joinstyle="miter"/>
                    <v:path gradientshapeok="t" o:connecttype="rect"/>
                  </v:shapetype>
                  <v:shape id="Text Box 3" style="position:absolute;left:0;text-align:left;margin-left:0;margin-top:0;width:60.65pt;height:29.2pt;z-index:251660288;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">
                    <v:fill o:detectmouseclick="t"/>
                    <v:textbox style="mso-fit-shape-to-text:t" inset="20pt,0,0,15pt">
                      <w:txbxContent>
                        <w:p w:rsidRPr="00197D81" w:rsidR="00197D81" w:rsidP="00197D81" w:rsidRDefault="00197D81" w14:paraId="1D3CFDDC" w14:textId="47E3A4E2">
                          <w:pPr>
                            <w:spacing w:after="0"/>
                            <w:rPr>
                              <w:rFonts w:ascii="Calibri" w:hAnsi="Calibri" w:eastAsia="Calibri" w:cs="Calibri"/>
                              <w:noProof/>
                              <w:color w:val="000000"/>
                              <w:sz w:val="20"/>
                              <w:szCs w:val="20"/>
                            </w:rPr>
                          </w:pPr>
                          <w:r w:rsidRPr="00197D81">
                            <w:rPr>
                              <w:rFonts w:ascii="Calibri" w:hAnsi="Calibri" w:eastAsia="Calibri" w:cs="Calibri"/>
                              <w:noProof/>
                              <w:color w:val="000000"/>
                              <w:sz w:val="20"/>
                              <w:szCs w:val="20"/>
                            </w:rPr>
                            <w:t>INTERNAL</w:t>
                          </w:r>
                        </w:p>
                      </w:txbxContent>
                    </v:textbox>
                    <w10:wrap anchorx="page" anchory="page"/>
                  </v:shape>
                </w:pict>
              </mc:Fallback>
            </mc:AlternateContent>
          </w:r>
        </w:p>
      </w:tc>
      <w:tc>
        <w:tcPr>
          <w:tcW w:w="3005" w:type="dxa"/>
        </w:tcPr>
        <w:p w:rsidR="223BE5F9" w:rsidP="223BE5F9" w:rsidRDefault="223BE5F9" w14:paraId="587805A4" w14:textId="1E4F34D9">
          <w:pPr>
            <w:pStyle w:val="Encabezado"/>
            <w:jc w:val="center"/>
          </w:pPr>
        </w:p>
      </w:tc>
      <w:tc>
        <w:tcPr>
          <w:tcW w:w="3005" w:type="dxa"/>
        </w:tcPr>
        <w:p w:rsidR="223BE5F9" w:rsidP="223BE5F9" w:rsidRDefault="223BE5F9" w14:paraId="04B9E182" w14:textId="01AD9EBF">
          <w:pPr>
            <w:pStyle w:val="Encabezado"/>
            <w:ind w:right="-115"/>
            <w:jc w:val="right"/>
          </w:pPr>
        </w:p>
      </w:tc>
    </w:tr>
  </w:tbl>
  <w:p w:rsidR="223BE5F9" w:rsidP="223BE5F9" w:rsidRDefault="223BE5F9" w14:paraId="1F2DF73B" w14:textId="5607299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197D81" w:rsidRDefault="00197D81" w14:paraId="4FE8A6C5" w14:textId="2C352348">
    <w:pPr>
      <w:pStyle w:val="Piedepgina"/>
    </w:pPr>
    <w:r>
      <w:rPr>
        <w:noProof/>
      </w:rPr>
      <mc:AlternateContent>
        <mc:Choice Requires="wps">
          <w:drawing>
            <wp:anchor distT="0" distB="0" distL="0" distR="0" simplePos="0" relativeHeight="251658240" behindDoc="0" locked="0" layoutInCell="1" allowOverlap="1" wp14:anchorId="0D9757DA" wp14:editId="3AB2F85E">
              <wp:simplePos x="635" y="635"/>
              <wp:positionH relativeFrom="page">
                <wp:align>left</wp:align>
              </wp:positionH>
              <wp:positionV relativeFrom="page">
                <wp:align>bottom</wp:align>
              </wp:positionV>
              <wp:extent cx="770255" cy="370840"/>
              <wp:effectExtent l="0" t="0" r="10795" b="0"/>
              <wp:wrapNone/>
              <wp:docPr id="1890452063"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0255" cy="370840"/>
                      </a:xfrm>
                      <a:prstGeom prst="rect">
                        <a:avLst/>
                      </a:prstGeom>
                      <a:noFill/>
                      <a:ln>
                        <a:noFill/>
                      </a:ln>
                    </wps:spPr>
                    <wps:txbx>
                      <w:txbxContent>
                        <w:p w:rsidRPr="00197D81" w:rsidR="00197D81" w:rsidP="00197D81" w:rsidRDefault="00197D81" w14:paraId="42E11211" w14:textId="4F7EF360">
                          <w:pPr>
                            <w:spacing w:after="0"/>
                            <w:rPr>
                              <w:rFonts w:ascii="Calibri" w:hAnsi="Calibri" w:eastAsia="Calibri" w:cs="Calibri"/>
                              <w:noProof/>
                              <w:color w:val="000000"/>
                              <w:sz w:val="20"/>
                              <w:szCs w:val="20"/>
                            </w:rPr>
                          </w:pPr>
                          <w:r w:rsidRPr="00197D81">
                            <w:rPr>
                              <w:rFonts w:ascii="Calibri" w:hAnsi="Calibri" w:eastAsia="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D9757DA">
              <v:stroke joinstyle="miter"/>
              <v:path gradientshapeok="t" o:connecttype="rect"/>
            </v:shapetype>
            <v:shape id="Text Box 1" style="position:absolute;margin-left:0;margin-top:0;width:60.65pt;height:29.2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">
              <v:fill o:detectmouseclick="t"/>
              <v:textbox style="mso-fit-shape-to-text:t" inset="20pt,0,0,15pt">
                <w:txbxContent>
                  <w:p w:rsidRPr="00197D81" w:rsidR="00197D81" w:rsidP="00197D81" w:rsidRDefault="00197D81" w14:paraId="42E11211" w14:textId="4F7EF360">
                    <w:pPr>
                      <w:spacing w:after="0"/>
                      <w:rPr>
                        <w:rFonts w:ascii="Calibri" w:hAnsi="Calibri" w:eastAsia="Calibri" w:cs="Calibri"/>
                        <w:noProof/>
                        <w:color w:val="000000"/>
                        <w:sz w:val="20"/>
                        <w:szCs w:val="20"/>
                      </w:rPr>
                    </w:pPr>
                    <w:r w:rsidRPr="00197D81">
                      <w:rPr>
                        <w:rFonts w:ascii="Calibri" w:hAnsi="Calibri" w:eastAsia="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709F" w:rsidRDefault="0035709F" w14:paraId="5D2694D6" w14:textId="77777777">
      <w:pPr>
        <w:spacing w:after="0" w:line="240" w:lineRule="auto"/>
      </w:pPr>
      <w:r>
        <w:separator/>
      </w:r>
    </w:p>
  </w:footnote>
  <w:footnote w:type="continuationSeparator" w:id="0">
    <w:p w:rsidR="0035709F" w:rsidRDefault="0035709F" w14:paraId="2F88BCF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23BE5F9" w:rsidTr="223BE5F9" w14:paraId="53A356C1" w14:textId="77777777">
      <w:trPr>
        <w:trHeight w:val="300"/>
      </w:trPr>
      <w:tc>
        <w:tcPr>
          <w:tcW w:w="3005" w:type="dxa"/>
        </w:tcPr>
        <w:p w:rsidR="223BE5F9" w:rsidP="223BE5F9" w:rsidRDefault="223BE5F9" w14:paraId="652D43B0" w14:textId="51BAA5CE">
          <w:pPr>
            <w:pStyle w:val="Encabezado"/>
            <w:ind w:left="-115"/>
          </w:pPr>
        </w:p>
      </w:tc>
      <w:tc>
        <w:tcPr>
          <w:tcW w:w="3005" w:type="dxa"/>
        </w:tcPr>
        <w:p w:rsidR="223BE5F9" w:rsidP="223BE5F9" w:rsidRDefault="223BE5F9" w14:paraId="2E9A5D55" w14:textId="3E8593A4">
          <w:pPr>
            <w:pStyle w:val="Encabezado"/>
            <w:jc w:val="center"/>
          </w:pPr>
          <w:r>
            <w:rPr>
              <w:noProof/>
            </w:rPr>
            <w:drawing>
              <wp:inline distT="0" distB="0" distL="0" distR="0" wp14:anchorId="5C69E449" wp14:editId="7324D252">
                <wp:extent cx="1755521" cy="550379"/>
                <wp:effectExtent l="0" t="0" r="0" b="0"/>
                <wp:docPr id="288819575" name="Picture 28881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5521" cy="550379"/>
                        </a:xfrm>
                        <a:prstGeom prst="rect">
                          <a:avLst/>
                        </a:prstGeom>
                      </pic:spPr>
                    </pic:pic>
                  </a:graphicData>
                </a:graphic>
              </wp:inline>
            </w:drawing>
          </w:r>
        </w:p>
      </w:tc>
      <w:tc>
        <w:tcPr>
          <w:tcW w:w="3005" w:type="dxa"/>
        </w:tcPr>
        <w:p w:rsidR="223BE5F9" w:rsidP="223BE5F9" w:rsidRDefault="223BE5F9" w14:paraId="6C85BC54" w14:textId="0186BD69">
          <w:pPr>
            <w:pStyle w:val="Encabezado"/>
            <w:ind w:right="-115"/>
            <w:jc w:val="right"/>
          </w:pPr>
        </w:p>
      </w:tc>
    </w:tr>
  </w:tbl>
  <w:p w:rsidR="223BE5F9" w:rsidP="223BE5F9" w:rsidRDefault="223BE5F9" w14:paraId="49524509" w14:textId="12D9703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8D882A"/>
    <w:rsid w:val="00197D81"/>
    <w:rsid w:val="00331EA3"/>
    <w:rsid w:val="0035709F"/>
    <w:rsid w:val="003B4C6A"/>
    <w:rsid w:val="007E172E"/>
    <w:rsid w:val="00BD15FB"/>
    <w:rsid w:val="00C13527"/>
    <w:rsid w:val="00D87E4F"/>
    <w:rsid w:val="00F45286"/>
    <w:rsid w:val="0F07E10B"/>
    <w:rsid w:val="0FB320ED"/>
    <w:rsid w:val="10BC59DD"/>
    <w:rsid w:val="15FDAE36"/>
    <w:rsid w:val="1817AD65"/>
    <w:rsid w:val="1978446D"/>
    <w:rsid w:val="1E8D882A"/>
    <w:rsid w:val="20C5648A"/>
    <w:rsid w:val="223BE5F9"/>
    <w:rsid w:val="24999859"/>
    <w:rsid w:val="2BC7C0C2"/>
    <w:rsid w:val="2C4C52FA"/>
    <w:rsid w:val="2D40D13D"/>
    <w:rsid w:val="2F1092FC"/>
    <w:rsid w:val="30EED451"/>
    <w:rsid w:val="3498FCE2"/>
    <w:rsid w:val="360A765C"/>
    <w:rsid w:val="366D0E80"/>
    <w:rsid w:val="36D4547F"/>
    <w:rsid w:val="37DFA852"/>
    <w:rsid w:val="3C6A09EF"/>
    <w:rsid w:val="55526EE5"/>
    <w:rsid w:val="55A309F0"/>
    <w:rsid w:val="58B4D702"/>
    <w:rsid w:val="5BE791B6"/>
    <w:rsid w:val="5E0ACEF7"/>
    <w:rsid w:val="63FDEB13"/>
    <w:rsid w:val="6528792A"/>
    <w:rsid w:val="686670BE"/>
    <w:rsid w:val="6BCA1F40"/>
    <w:rsid w:val="6DF82192"/>
    <w:rsid w:val="6E551940"/>
    <w:rsid w:val="6ECA7B63"/>
    <w:rsid w:val="737FD4D4"/>
    <w:rsid w:val="79113B3A"/>
    <w:rsid w:val="7A5B0161"/>
    <w:rsid w:val="7BB0093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D882A"/>
  <w15:chartTrackingRefBased/>
  <w15:docId w15:val="{7B33C2B0-9016-404A-9AB3-73FE1166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Refdecomentario">
    <w:name w:val="annotation reference"/>
    <w:basedOn w:val="Fuentedeprrafopredeter"/>
    <w:uiPriority w:val="99"/>
    <w:semiHidden/>
    <w:unhideWhenUsed/>
    <w:rsid w:val="00C13527"/>
    <w:rPr>
      <w:sz w:val="16"/>
      <w:szCs w:val="16"/>
    </w:rPr>
  </w:style>
  <w:style w:type="paragraph" w:styleId="Textocomentario">
    <w:name w:val="annotation text"/>
    <w:basedOn w:val="Normal"/>
    <w:link w:val="TextocomentarioCar"/>
    <w:uiPriority w:val="99"/>
    <w:unhideWhenUsed/>
    <w:rsid w:val="00C13527"/>
    <w:pPr>
      <w:spacing w:line="240" w:lineRule="auto"/>
    </w:pPr>
    <w:rPr>
      <w:sz w:val="20"/>
      <w:szCs w:val="20"/>
    </w:rPr>
  </w:style>
  <w:style w:type="character" w:styleId="TextocomentarioCar" w:customStyle="1">
    <w:name w:val="Texto comentario Car"/>
    <w:basedOn w:val="Fuentedeprrafopredeter"/>
    <w:link w:val="Textocomentario"/>
    <w:uiPriority w:val="99"/>
    <w:rsid w:val="00C13527"/>
    <w:rPr>
      <w:sz w:val="20"/>
      <w:szCs w:val="20"/>
    </w:rPr>
  </w:style>
  <w:style w:type="paragraph" w:styleId="Asuntodelcomentario">
    <w:name w:val="annotation subject"/>
    <w:basedOn w:val="Textocomentario"/>
    <w:next w:val="Textocomentario"/>
    <w:link w:val="AsuntodelcomentarioCar"/>
    <w:uiPriority w:val="99"/>
    <w:semiHidden/>
    <w:unhideWhenUsed/>
    <w:rsid w:val="00C13527"/>
    <w:rPr>
      <w:b/>
      <w:bCs/>
    </w:rPr>
  </w:style>
  <w:style w:type="character" w:styleId="AsuntodelcomentarioCar" w:customStyle="1">
    <w:name w:val="Asunto del comentario Car"/>
    <w:basedOn w:val="TextocomentarioCar"/>
    <w:link w:val="Asuntodelcomentario"/>
    <w:uiPriority w:val="99"/>
    <w:semiHidden/>
    <w:rsid w:val="00C135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610f81-cf89-4291-ba3d-a1dc0e2c3a56" xsi:nil="true"/>
    <lcf76f155ced4ddcb4097134ff3c332f xmlns="5962d63f-c590-41f0-ab81-7b0a2951ff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AA54F4193FDBB4CB7B12F6A0D3C836E" ma:contentTypeVersion="15" ma:contentTypeDescription="Crear nuevo documento." ma:contentTypeScope="" ma:versionID="766448b7fabf4594067770d452397b1e">
  <xsd:schema xmlns:xsd="http://www.w3.org/2001/XMLSchema" xmlns:xs="http://www.w3.org/2001/XMLSchema" xmlns:p="http://schemas.microsoft.com/office/2006/metadata/properties" xmlns:ns2="5962d63f-c590-41f0-ab81-7b0a2951ff21" xmlns:ns3="0f610f81-cf89-4291-ba3d-a1dc0e2c3a56" targetNamespace="http://schemas.microsoft.com/office/2006/metadata/properties" ma:root="true" ma:fieldsID="ffdf4e72c8cbb11380ba46210fcf2781" ns2:_="" ns3:_="">
    <xsd:import namespace="5962d63f-c590-41f0-ab81-7b0a2951ff21"/>
    <xsd:import namespace="0f610f81-cf89-4291-ba3d-a1dc0e2c3a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d63f-c590-41f0-ab81-7b0a2951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10f81-cf89-4291-ba3d-a1dc0e2c3a5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5e6578b-92f2-4780-ad50-eba49359cc10}" ma:internalName="TaxCatchAll" ma:showField="CatchAllData" ma:web="0f610f81-cf89-4291-ba3d-a1dc0e2c3a5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4EE7C-F11A-4559-B26D-D961FF6CD7EB}">
  <ds:schemaRefs>
    <ds:schemaRef ds:uri="http://schemas.microsoft.com/office/2006/metadata/properties"/>
    <ds:schemaRef ds:uri="http://schemas.microsoft.com/office/infopath/2007/PartnerControls"/>
    <ds:schemaRef ds:uri="d79d26c2-8d13-474d-b244-4901bda7f19d"/>
    <ds:schemaRef ds:uri="c17b3a32-f5e3-4764-aada-787a3dabcbc4"/>
  </ds:schemaRefs>
</ds:datastoreItem>
</file>

<file path=customXml/itemProps2.xml><?xml version="1.0" encoding="utf-8"?>
<ds:datastoreItem xmlns:ds="http://schemas.openxmlformats.org/officeDocument/2006/customXml" ds:itemID="{5348F4AB-EA5A-45DC-B0CE-89918373FF53}">
  <ds:schemaRefs>
    <ds:schemaRef ds:uri="http://schemas.microsoft.com/sharepoint/v3/contenttype/forms"/>
  </ds:schemaRefs>
</ds:datastoreItem>
</file>

<file path=customXml/itemProps3.xml><?xml version="1.0" encoding="utf-8"?>
<ds:datastoreItem xmlns:ds="http://schemas.openxmlformats.org/officeDocument/2006/customXml" ds:itemID="{EDB320DC-3066-47CA-AD5E-B2DD655719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Marin</dc:creator>
  <cp:keywords/>
  <dc:description/>
  <cp:lastModifiedBy>Paulina Aviles</cp:lastModifiedBy>
  <cp:revision>4</cp:revision>
  <dcterms:created xsi:type="dcterms:W3CDTF">2025-01-17T15:14:00Z</dcterms:created>
  <dcterms:modified xsi:type="dcterms:W3CDTF">2025-01-17T17:27:48Z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0x0101008AA54F4193FDBB4CB7B12F6A0D3C836E</vt:lpwstr>
  </property>
  <property fmtid="{D5CDD505-2E9C-101B-9397-08002B2CF9AE}" pid="3" name="MediaServiceImageTags">
    <vt:lpwstr/>
  </property>
  <property fmtid="{D5CDD505-2E9C-101B-9397-08002B2CF9AE}" pid="4" name="ClassificationContentMarkingFooterShapeIds">
    <vt:lpwstr>70ae025f,7cba12b5,6130a081</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24f5f0a6-aa47-4a37-b275-7e5e66741c05_Enabled">
    <vt:lpwstr>true</vt:lpwstr>
  </property>
  <property fmtid="{D5CDD505-2E9C-101B-9397-08002B2CF9AE}" pid="8" name="MSIP_Label_24f5f0a6-aa47-4a37-b275-7e5e66741c05_SetDate">
    <vt:lpwstr>2025-01-07T20:37:15Z</vt:lpwstr>
  </property>
  <property fmtid="{D5CDD505-2E9C-101B-9397-08002B2CF9AE}" pid="9" name="MSIP_Label_24f5f0a6-aa47-4a37-b275-7e5e66741c05_Method">
    <vt:lpwstr>Privileged</vt:lpwstr>
  </property>
  <property fmtid="{D5CDD505-2E9C-101B-9397-08002B2CF9AE}" pid="10" name="MSIP_Label_24f5f0a6-aa47-4a37-b275-7e5e66741c05_Name">
    <vt:lpwstr>Internal</vt:lpwstr>
  </property>
  <property fmtid="{D5CDD505-2E9C-101B-9397-08002B2CF9AE}" pid="11" name="MSIP_Label_24f5f0a6-aa47-4a37-b275-7e5e66741c05_SiteId">
    <vt:lpwstr>d1c4a883-d7cb-4d0a-b4e9-191cfe5e428b</vt:lpwstr>
  </property>
  <property fmtid="{D5CDD505-2E9C-101B-9397-08002B2CF9AE}" pid="12" name="MSIP_Label_24f5f0a6-aa47-4a37-b275-7e5e66741c05_ActionId">
    <vt:lpwstr>86b2b713-7001-48a5-859a-f3bdbab66183</vt:lpwstr>
  </property>
  <property fmtid="{D5CDD505-2E9C-101B-9397-08002B2CF9AE}" pid="13" name="MSIP_Label_24f5f0a6-aa47-4a37-b275-7e5e66741c05_ContentBits">
    <vt:lpwstr>2</vt:lpwstr>
  </property>
  <property fmtid="{D5CDD505-2E9C-101B-9397-08002B2CF9AE}" pid="14" name="GrammarlyDocumentId">
    <vt:lpwstr>9f5b63b164bd1ddc0bd2a7727e1b9543ece1c6a73dd518eb1fabb0e0d3f5f6c8</vt:lpwstr>
  </property>
</Properties>
</file>